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A38F4A" w14:textId="67C1F974" w:rsidR="00030F61" w:rsidRDefault="00030F61" w:rsidP="00030F61">
      <w:pPr>
        <w:bidi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bookmarkStart w:id="0" w:name="_GoBack"/>
      <w:bookmarkEnd w:id="0"/>
      <w:r w:rsidRPr="00030F6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rtl/>
        </w:rPr>
        <w:t>تمدید مهلت ثبت نام دوره مهارت آموزی</w:t>
      </w:r>
    </w:p>
    <w:p w14:paraId="1730BAE4" w14:textId="77777777" w:rsidR="00030F61" w:rsidRPr="00030F61" w:rsidRDefault="00030F61" w:rsidP="00030F61">
      <w:pPr>
        <w:bidi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</w:p>
    <w:p w14:paraId="516CD127" w14:textId="77777777" w:rsidR="00030F61" w:rsidRDefault="00030F61" w:rsidP="00030F61">
      <w:pPr>
        <w:bidi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4EBCED89" w14:textId="2C659E0B" w:rsidR="00030F61" w:rsidRPr="00030F61" w:rsidRDefault="00030F61" w:rsidP="00030F61">
      <w:pPr>
        <w:bidi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30F61">
        <w:rPr>
          <w:rFonts w:ascii="IRANSans" w:eastAsia="Times New Roman" w:hAnsi="IRANSans" w:cs="Times New Roman"/>
          <w:noProof/>
          <w:color w:val="007BFF"/>
          <w:sz w:val="18"/>
          <w:szCs w:val="18"/>
          <w:bdr w:val="none" w:sz="0" w:space="0" w:color="auto" w:frame="1"/>
        </w:rPr>
        <w:drawing>
          <wp:inline distT="0" distB="0" distL="0" distR="0" wp14:anchorId="51B3B595" wp14:editId="75828CEF">
            <wp:extent cx="5380040" cy="2141220"/>
            <wp:effectExtent l="0" t="0" r="0" b="0"/>
            <wp:docPr id="1" name="Picture 1" descr="اطلاعیه شماره 3 معاونت آموزشی:&#10;&#10;تمدید مهلت ثبت نام دوره مهارت آموزی">
              <a:hlinkClick xmlns:a="http://schemas.openxmlformats.org/drawingml/2006/main" r:id="rId4" tooltip="&quot;تمدید مهلت ثبت نام دوره مهارت آموزی 2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اطلاعیه شماره 3 معاونت آموزشی:&#10;&#10;تمدید مهلت ثبت نام دوره مهارت آموزی">
                      <a:hlinkClick r:id="rId4" tooltip="&quot;تمدید مهلت ثبت نام دوره مهارت آموزی 2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0981" cy="21455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0CDA90" w14:textId="77777777" w:rsidR="00030F61" w:rsidRDefault="00030F61" w:rsidP="00030F61">
      <w:pPr>
        <w:spacing w:after="0" w:line="240" w:lineRule="auto"/>
        <w:jc w:val="center"/>
        <w:rPr>
          <w:rFonts w:ascii="bnazanin" w:eastAsia="Times New Roman" w:hAnsi="bnazanin" w:cs="Tahoma"/>
          <w:b/>
          <w:bCs/>
          <w:color w:val="444444"/>
          <w:sz w:val="30"/>
          <w:szCs w:val="30"/>
          <w:rtl/>
        </w:rPr>
      </w:pPr>
    </w:p>
    <w:p w14:paraId="58022FAA" w14:textId="77777777" w:rsidR="00030F61" w:rsidRDefault="00030F61" w:rsidP="00030F61">
      <w:pPr>
        <w:spacing w:after="0" w:line="240" w:lineRule="auto"/>
        <w:jc w:val="center"/>
        <w:rPr>
          <w:rFonts w:ascii="bnazanin" w:eastAsia="Times New Roman" w:hAnsi="bnazanin" w:cs="Tahoma"/>
          <w:b/>
          <w:bCs/>
          <w:color w:val="444444"/>
          <w:sz w:val="30"/>
          <w:szCs w:val="30"/>
          <w:rtl/>
        </w:rPr>
      </w:pPr>
    </w:p>
    <w:p w14:paraId="7F4E40C6" w14:textId="3729C1F2" w:rsidR="00030F61" w:rsidRPr="00030F61" w:rsidRDefault="00030F61" w:rsidP="00030F61">
      <w:pPr>
        <w:spacing w:after="0" w:line="240" w:lineRule="auto"/>
        <w:jc w:val="center"/>
        <w:rPr>
          <w:rFonts w:ascii="IRANSans" w:eastAsia="Times New Roman" w:hAnsi="IRANSans" w:cs="Tahoma"/>
          <w:color w:val="444444"/>
          <w:sz w:val="18"/>
          <w:szCs w:val="18"/>
          <w:rtl/>
        </w:rPr>
      </w:pPr>
      <w:r w:rsidRPr="00030F61">
        <w:rPr>
          <w:rFonts w:ascii="bnazanin" w:eastAsia="Times New Roman" w:hAnsi="bnazanin" w:cs="Tahoma"/>
          <w:b/>
          <w:bCs/>
          <w:color w:val="444444"/>
          <w:sz w:val="30"/>
          <w:szCs w:val="30"/>
          <w:rtl/>
        </w:rPr>
        <w:t>اطلاعیه شماره 3 معاونت آموزشی ( مدیریت بهسازی منایع انسانی )</w:t>
      </w:r>
    </w:p>
    <w:p w14:paraId="7817DD11" w14:textId="02088C5C" w:rsidR="00030F61" w:rsidRPr="00030F61" w:rsidRDefault="00030F61" w:rsidP="00030F61">
      <w:pPr>
        <w:spacing w:after="0" w:line="240" w:lineRule="auto"/>
        <w:jc w:val="center"/>
        <w:rPr>
          <w:rFonts w:ascii="IRANSans" w:eastAsia="Times New Roman" w:hAnsi="IRANSans" w:cs="Tahoma"/>
          <w:color w:val="444444"/>
          <w:sz w:val="18"/>
          <w:szCs w:val="18"/>
          <w:rtl/>
        </w:rPr>
      </w:pPr>
    </w:p>
    <w:p w14:paraId="4688E02B" w14:textId="1CFD5EBF" w:rsidR="00030F61" w:rsidRPr="00030F61" w:rsidRDefault="00030F61" w:rsidP="00030F61">
      <w:pPr>
        <w:spacing w:after="0" w:line="240" w:lineRule="auto"/>
        <w:jc w:val="center"/>
        <w:rPr>
          <w:rFonts w:ascii="IRANSans" w:eastAsia="Times New Roman" w:hAnsi="IRANSans" w:cs="Tahoma"/>
          <w:color w:val="444444"/>
          <w:sz w:val="18"/>
          <w:szCs w:val="18"/>
          <w:rtl/>
        </w:rPr>
      </w:pPr>
    </w:p>
    <w:p w14:paraId="0C0CA95E" w14:textId="77777777" w:rsidR="00030F61" w:rsidRPr="00030F61" w:rsidRDefault="00030F61" w:rsidP="00030F61">
      <w:pPr>
        <w:spacing w:after="0" w:line="240" w:lineRule="auto"/>
        <w:jc w:val="center"/>
        <w:rPr>
          <w:rFonts w:ascii="IRANSans" w:eastAsia="Times New Roman" w:hAnsi="IRANSans" w:cs="Tahoma"/>
          <w:color w:val="444444"/>
          <w:sz w:val="18"/>
          <w:szCs w:val="18"/>
          <w:rtl/>
        </w:rPr>
      </w:pPr>
      <w:r w:rsidRPr="00030F61">
        <w:rPr>
          <w:rFonts w:ascii="bnazanin" w:eastAsia="Times New Roman" w:hAnsi="bnazanin" w:cs="Tahoma"/>
          <w:b/>
          <w:bCs/>
          <w:color w:val="444444"/>
          <w:sz w:val="30"/>
          <w:szCs w:val="30"/>
          <w:rtl/>
        </w:rPr>
        <w:t>قابل توجه مهارت آموزان جامانده از ثبت نام( پذیرفته شده در آزمون استخدامی سال 1400 و جاماندگان مشمولین تعیین تکلیف معلمین حق التدریس، آموزشیاران نهضت سواد آموزی، مشمولین بند د تبصره 20، تجدید گزینش آزمون استخدامی سنوات قبل و فرزندان شهدا و جانبازان 70 درصد و بالاتر)</w:t>
      </w:r>
      <w:r w:rsidRPr="00030F61">
        <w:rPr>
          <w:rFonts w:ascii="bnazanin" w:eastAsia="Times New Roman" w:hAnsi="bnazanin" w:cs="Tahoma"/>
          <w:color w:val="444444"/>
          <w:sz w:val="30"/>
          <w:szCs w:val="30"/>
          <w:rtl/>
        </w:rPr>
        <w:t> </w:t>
      </w:r>
      <w:r w:rsidRPr="00030F61">
        <w:rPr>
          <w:rFonts w:ascii="bnazanin" w:eastAsia="Times New Roman" w:hAnsi="bnazanin" w:cs="Tahoma"/>
          <w:b/>
          <w:bCs/>
          <w:color w:val="444444"/>
          <w:sz w:val="30"/>
          <w:szCs w:val="30"/>
          <w:rtl/>
        </w:rPr>
        <w:t>معرفی شده از سوی وزارت آموزش و پرورش</w:t>
      </w:r>
    </w:p>
    <w:p w14:paraId="5CCA2329" w14:textId="3F287724" w:rsidR="00030F61" w:rsidRPr="00030F61" w:rsidRDefault="00030F61" w:rsidP="00030F61">
      <w:pPr>
        <w:spacing w:after="0" w:line="240" w:lineRule="auto"/>
        <w:jc w:val="center"/>
        <w:rPr>
          <w:rFonts w:ascii="IRANSans" w:eastAsia="Times New Roman" w:hAnsi="IRANSans" w:cs="Tahoma"/>
          <w:color w:val="444444"/>
          <w:sz w:val="18"/>
          <w:szCs w:val="18"/>
          <w:rtl/>
        </w:rPr>
      </w:pPr>
      <w:r w:rsidRPr="00030F61">
        <w:rPr>
          <w:rFonts w:ascii="bnazanin" w:eastAsia="Times New Roman" w:hAnsi="bnazanin" w:cs="Tahoma"/>
          <w:b/>
          <w:bCs/>
          <w:color w:val="444444"/>
          <w:sz w:val="30"/>
          <w:szCs w:val="30"/>
          <w:rtl/>
        </w:rPr>
        <w:t>به اطلاع می رساند آن دسته از مهارت آموزان فوق که تا کنون موفق به ثبت نام نشده اند. می</w:t>
      </w:r>
      <w:r w:rsidRPr="00030F61">
        <w:rPr>
          <w:rFonts w:ascii="bnazanin" w:eastAsia="Times New Roman" w:hAnsi="bnazanin" w:cs="Tahoma"/>
          <w:b/>
          <w:bCs/>
          <w:color w:val="444444"/>
          <w:sz w:val="30"/>
          <w:szCs w:val="30"/>
          <w:rtl/>
        </w:rPr>
        <w:softHyphen/>
        <w:t>توانند  از تاریخ 1401/06/10 لغایت 1401/06/12 نسبت به ثبت نام غیر حضوری بر اساس اطلاعیه شماره 2 به آدرس </w:t>
      </w:r>
      <w:hyperlink r:id="rId6" w:history="1">
        <w:r w:rsidRPr="00030F61">
          <w:rPr>
            <w:rFonts w:ascii="IRANSans" w:eastAsia="Times New Roman" w:hAnsi="IRANSans" w:cs="Tahoma"/>
            <w:b/>
            <w:bCs/>
            <w:color w:val="007BFF"/>
            <w:sz w:val="18"/>
            <w:szCs w:val="18"/>
            <w:u w:val="single"/>
            <w:bdr w:val="none" w:sz="0" w:space="0" w:color="auto" w:frame="1"/>
          </w:rPr>
          <w:t>https://cfu.ac.ir/fa/227362</w:t>
        </w:r>
      </w:hyperlink>
      <w:r w:rsidRPr="00030F61">
        <w:rPr>
          <w:rFonts w:ascii="bnazanin" w:eastAsia="Times New Roman" w:hAnsi="bnazanin" w:cs="Tahoma"/>
          <w:b/>
          <w:bCs/>
          <w:color w:val="444444"/>
          <w:sz w:val="30"/>
          <w:szCs w:val="30"/>
          <w:rtl/>
        </w:rPr>
        <w:t> اقدام نمایند.</w:t>
      </w:r>
    </w:p>
    <w:p w14:paraId="21842F3A" w14:textId="77777777" w:rsidR="00A73F5E" w:rsidRDefault="00A73F5E"/>
    <w:sectPr w:rsidR="00A73F5E" w:rsidSect="00030F61">
      <w:pgSz w:w="11906" w:h="16838"/>
      <w:pgMar w:top="1440" w:right="1440" w:bottom="1440" w:left="1440" w:header="708" w:footer="708" w:gutter="0"/>
      <w:pgBorders w:offsetFrom="page">
        <w:top w:val="checkedBarColor" w:sz="10" w:space="24" w:color="auto"/>
        <w:left w:val="checkedBarColor" w:sz="10" w:space="24" w:color="auto"/>
        <w:bottom w:val="checkedBarColor" w:sz="10" w:space="24" w:color="auto"/>
        <w:right w:val="checkedBarColor" w:sz="10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IRANSans">
    <w:altName w:val="Cambria"/>
    <w:panose1 w:val="00000000000000000000"/>
    <w:charset w:val="00"/>
    <w:family w:val="roman"/>
    <w:notTrueType/>
    <w:pitch w:val="default"/>
  </w:font>
  <w:font w:name="bnazanin"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0F61"/>
    <w:rsid w:val="00030F61"/>
    <w:rsid w:val="00753A8E"/>
    <w:rsid w:val="00A73F5E"/>
    <w:rsid w:val="00BF7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4:docId w14:val="1C45AD77"/>
  <w15:chartTrackingRefBased/>
  <w15:docId w15:val="{D013A4EA-7206-4551-B43B-2D6852D32A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6294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cfu.ac.ir/fa/227362" TargetMode="External"/><Relationship Id="rId5" Type="http://schemas.openxmlformats.org/officeDocument/2006/relationships/image" Target="media/image1.jpeg"/><Relationship Id="rId4" Type="http://schemas.openxmlformats.org/officeDocument/2006/relationships/hyperlink" Target="https://cfu.ac.ir/file/2/attach/202208/692634_1302910054.jp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102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Amirhosein Khoshkish</dc:creator>
  <cp:keywords/>
  <dc:description/>
  <cp:lastModifiedBy>Rezaeian</cp:lastModifiedBy>
  <cp:revision>2</cp:revision>
  <dcterms:created xsi:type="dcterms:W3CDTF">2022-08-31T16:49:00Z</dcterms:created>
  <dcterms:modified xsi:type="dcterms:W3CDTF">2022-08-31T16:49:00Z</dcterms:modified>
</cp:coreProperties>
</file>